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lang w:val="en-US"/>
        </w:rPr>
        <w:t>Quickly becoming one of the most talked about and sought after musical ambassadors to Generation Z, violinist Chlo</w:t>
      </w:r>
      <w:r>
        <w:rPr>
          <w:rFonts w:ascii="Arial Unicode MS" w:hAnsi="Arial Unicode MS" w:hint="default"/>
          <w:rtl w:val="0"/>
          <w:lang w:val="en-US"/>
        </w:rPr>
        <w:t xml:space="preserve">é </w:t>
      </w:r>
      <w:r>
        <w:rPr>
          <w:rtl w:val="0"/>
          <w:lang w:val="en-US"/>
        </w:rPr>
        <w:t>Trevor has combined her spirit for classical music and her passion for mentoring the youth of today to connect on a personal level with audiences in exciting and innovative ways. Silver medalist of the Ima Hogg Competition, critics have acclaimed Chlo</w:t>
      </w:r>
      <w:r>
        <w:rPr>
          <w:rFonts w:ascii="Arial Unicode MS" w:hAnsi="Arial Unicode MS" w:hint="default"/>
          <w:rtl w:val="0"/>
          <w:lang w:val="en-US"/>
        </w:rPr>
        <w:t xml:space="preserve">é </w:t>
      </w:r>
      <w:r>
        <w:rPr>
          <w:rtl w:val="0"/>
          <w:lang w:val="en-US"/>
        </w:rPr>
        <w:t xml:space="preserve">for her </w:t>
      </w:r>
      <w:r>
        <w:rPr>
          <w:rFonts w:ascii="Arial Unicode MS" w:hAnsi="Arial Unicode MS" w:hint="default"/>
          <w:rtl w:val="0"/>
          <w:lang w:val="en-US"/>
        </w:rPr>
        <w:t>“</w:t>
      </w:r>
      <w:r>
        <w:rPr>
          <w:rtl w:val="0"/>
          <w:lang w:val="fr-FR"/>
        </w:rPr>
        <w:t>dazzling technique</w:t>
      </w:r>
      <w:r>
        <w:rPr>
          <w:rFonts w:ascii="Arial Unicode MS" w:hAnsi="Arial Unicode MS" w:hint="default"/>
          <w:rtl w:val="0"/>
          <w:lang w:val="en-US"/>
        </w:rPr>
        <w:t>”</w:t>
      </w:r>
      <w:r>
        <w:rPr>
          <w:rtl w:val="0"/>
          <w:lang w:val="en-US"/>
        </w:rPr>
        <w:t xml:space="preserve">, </w:t>
      </w:r>
      <w:r>
        <w:rPr>
          <w:rFonts w:ascii="Arial Unicode MS" w:hAnsi="Arial Unicode MS" w:hint="default"/>
          <w:rtl w:val="0"/>
          <w:lang w:val="en-US"/>
        </w:rPr>
        <w:t>“</w:t>
      </w:r>
      <w:r>
        <w:rPr>
          <w:rtl w:val="0"/>
          <w:lang w:val="en-US"/>
        </w:rPr>
        <w:t>excellent musicianship</w:t>
      </w:r>
      <w:r>
        <w:rPr>
          <w:rFonts w:ascii="Arial Unicode MS" w:hAnsi="Arial Unicode MS" w:hint="default"/>
          <w:rtl w:val="0"/>
          <w:lang w:val="en-US"/>
        </w:rPr>
        <w:t>”</w:t>
      </w:r>
      <w:r>
        <w:rPr>
          <w:rtl w:val="0"/>
          <w:lang w:val="en-US"/>
        </w:rPr>
        <w:t xml:space="preserve">, </w:t>
      </w:r>
      <w:r>
        <w:rPr>
          <w:rFonts w:ascii="Arial Unicode MS" w:hAnsi="Arial Unicode MS" w:hint="default"/>
          <w:rtl w:val="0"/>
          <w:lang w:val="en-US"/>
        </w:rPr>
        <w:t>“</w:t>
      </w:r>
      <w:r>
        <w:rPr>
          <w:rtl w:val="0"/>
          <w:lang w:val="en-US"/>
        </w:rPr>
        <w:t>huge tone</w:t>
      </w:r>
      <w:r>
        <w:rPr>
          <w:rFonts w:ascii="Arial Unicode MS" w:hAnsi="Arial Unicode MS" w:hint="default"/>
          <w:rtl w:val="0"/>
          <w:lang w:val="en-US"/>
        </w:rPr>
        <w:t>”</w:t>
      </w:r>
      <w:r>
        <w:rPr>
          <w:rtl w:val="0"/>
          <w:lang w:val="en-US"/>
        </w:rPr>
        <w:t xml:space="preserve">, </w:t>
      </w:r>
      <w:r>
        <w:rPr>
          <w:rFonts w:ascii="Arial Unicode MS" w:hAnsi="Arial Unicode MS" w:hint="default"/>
          <w:rtl w:val="0"/>
          <w:lang w:val="en-US"/>
        </w:rPr>
        <w:t>“</w:t>
      </w:r>
      <w:r>
        <w:rPr>
          <w:rtl w:val="0"/>
          <w:lang w:val="en-US"/>
        </w:rPr>
        <w:t>poise and professional grace</w:t>
      </w:r>
      <w:r>
        <w:rPr>
          <w:rFonts w:ascii="Arial Unicode MS" w:hAnsi="Arial Unicode MS" w:hint="default"/>
          <w:rtl w:val="0"/>
          <w:lang w:val="en-US"/>
        </w:rPr>
        <w:t>”</w:t>
      </w:r>
      <w:r>
        <w:rPr>
          <w:rtl w:val="0"/>
          <w:lang w:val="en-US"/>
        </w:rPr>
        <w:t xml:space="preserve">, and </w:t>
      </w:r>
      <w:r>
        <w:rPr>
          <w:rFonts w:ascii="Arial Unicode MS" w:hAnsi="Arial Unicode MS" w:hint="default"/>
          <w:rtl w:val="0"/>
          <w:lang w:val="en-US"/>
        </w:rPr>
        <w:t>“</w:t>
      </w:r>
      <w:r>
        <w:rPr>
          <w:rtl w:val="0"/>
          <w:lang w:val="en-US"/>
        </w:rPr>
        <w:t>bold personality unafraid to exult in music and ability</w:t>
      </w:r>
      <w:r>
        <w:rPr>
          <w:rFonts w:ascii="Arial Unicode MS" w:hAnsi="Arial Unicode MS" w:hint="default"/>
          <w:rtl w:val="0"/>
          <w:lang w:val="en-US"/>
        </w:rPr>
        <w:t>”</w:t>
      </w:r>
      <w:r>
        <w:rPr>
          <w:rtl w:val="0"/>
          <w:lang w:val="en-US"/>
        </w:rPr>
        <w:t>. She has appeared as a soloist with orchestras worldwide, including the Hong Kong Sinfonietta, Latvian Chamber Orchestra, Slovak State Philharmonic, Plano Symphony, and the Knoxville Symphony. She made her New York concerto debut in 2013 and Avery Fisher Hall debut in 2014.</w:t>
      </w:r>
    </w:p>
    <w:p>
      <w:pPr>
        <w:pStyle w:val="Body A"/>
      </w:pPr>
    </w:p>
    <w:p>
      <w:pPr>
        <w:pStyle w:val="Body A"/>
      </w:pPr>
      <w:r>
        <w:rPr>
          <w:rtl w:val="0"/>
        </w:rPr>
        <w:t>Chlo</w:t>
      </w:r>
      <w:r>
        <w:rPr>
          <w:rFonts w:ascii="Arial Unicode MS" w:hAnsi="Arial Unicode MS" w:hint="default"/>
          <w:rtl w:val="0"/>
          <w:lang w:val="en-US"/>
        </w:rPr>
        <w:t xml:space="preserve">é </w:t>
      </w:r>
      <w:r>
        <w:rPr>
          <w:rtl w:val="0"/>
        </w:rPr>
        <w:t>was the Grand Prize winner at the 2006 Lynn Harrell Competition, the 2005 Lennox Competition, the 2003 Dallas Symphonic Festival Competition and the 2000 Collin County Young Artists Competition. She has been a featured violinist in the Music in the Mountains Festival in Colorado, at the Meyerson Symphony Center in Dallas and with the Missouri Symphony Orchestra. At age thirteen she appeared on the nationally syndicated radio program From the Top.</w:t>
      </w:r>
    </w:p>
    <w:p>
      <w:pPr>
        <w:pStyle w:val="Body A"/>
      </w:pPr>
    </w:p>
    <w:p>
      <w:pPr>
        <w:pStyle w:val="Body A"/>
      </w:pPr>
      <w:r>
        <w:rPr>
          <w:rtl w:val="0"/>
          <w:lang w:val="de-DE"/>
        </w:rPr>
        <w:t>In 2004, Chlo</w:t>
      </w:r>
      <w:r>
        <w:rPr>
          <w:rFonts w:ascii="Arial Unicode MS" w:hAnsi="Arial Unicode MS" w:hint="default"/>
          <w:rtl w:val="0"/>
          <w:lang w:val="en-US"/>
        </w:rPr>
        <w:t xml:space="preserve">é </w:t>
      </w:r>
      <w:r>
        <w:rPr>
          <w:rtl w:val="0"/>
          <w:lang w:val="en-US"/>
        </w:rPr>
        <w:t xml:space="preserve">appeared as a soloist with the Lutoslawski Filharmonie (Poland), the Teplice Philharmonic (Czech Republic), the Muncie Symphony and the Missouri Chamber Orchestra. She was also invited as a soloist in the 2004 Young Prague Spring Festival to give recitals and perform the Mendelssohn Concerto in and around Prague. </w:t>
      </w:r>
    </w:p>
    <w:p>
      <w:pPr>
        <w:pStyle w:val="Body A"/>
      </w:pPr>
    </w:p>
    <w:p>
      <w:pPr>
        <w:pStyle w:val="Body A"/>
      </w:pPr>
      <w:r>
        <w:rPr>
          <w:rtl w:val="0"/>
          <w:lang w:val="en-US"/>
        </w:rPr>
        <w:t>More recent performances included a tour with the Latvian Chamber Orchestra in Riga, Tchaikovsky's Violin Concerto with the Dallas Symphony and Prokofiev's 2nd Concerto both at Sala S</w:t>
      </w:r>
      <w:r>
        <w:rPr>
          <w:rFonts w:ascii="Arial Unicode MS" w:hAnsi="Arial Unicode MS" w:hint="default"/>
          <w:rtl w:val="0"/>
          <w:lang w:val="pt-PT"/>
        </w:rPr>
        <w:t>ã</w:t>
      </w:r>
      <w:r>
        <w:rPr>
          <w:rtl w:val="0"/>
          <w:lang w:val="en-US"/>
        </w:rPr>
        <w:t>o Paulo in Brazil and with the Cleveland Institute of Music Orchestra as a result of winning the Cleveland Institute of Music's Concerto Competition.</w:t>
      </w:r>
    </w:p>
    <w:p>
      <w:pPr>
        <w:pStyle w:val="Body A"/>
      </w:pPr>
    </w:p>
    <w:p>
      <w:pPr>
        <w:pStyle w:val="Body A"/>
      </w:pPr>
      <w:r>
        <w:rPr>
          <w:rtl w:val="0"/>
          <w:lang w:val="en-US"/>
        </w:rPr>
        <w:t>She went on to perform Tchaikovsky's Violin Concerto with the Houston Symphony and recitals at the Music in the Mountains Festival with pianist David Korevaar. She opened the Indianapolis Chamber Orchestra's 2010-11 season with the Barber Violin Concerto and the Missouri Symphony</w:t>
      </w:r>
      <w:r>
        <w:rPr>
          <w:rFonts w:ascii="Arial Unicode MS" w:hAnsi="Arial Unicode MS" w:hint="default"/>
          <w:rtl w:val="0"/>
          <w:lang w:val="fr-FR"/>
        </w:rPr>
        <w:t>’</w:t>
      </w:r>
      <w:r>
        <w:rPr>
          <w:rtl w:val="0"/>
          <w:lang w:val="en-US"/>
        </w:rPr>
        <w:t xml:space="preserve">s </w:t>
      </w:r>
      <w:r>
        <w:rPr>
          <w:rFonts w:ascii="Arial Unicode MS" w:hAnsi="Arial Unicode MS" w:hint="default"/>
          <w:rtl w:val="0"/>
          <w:lang w:val="en-US"/>
        </w:rPr>
        <w:t>“</w:t>
      </w:r>
      <w:r>
        <w:rPr>
          <w:rtl w:val="0"/>
          <w:lang w:val="en-US"/>
        </w:rPr>
        <w:t>Hot Summer Nights</w:t>
      </w:r>
      <w:r>
        <w:rPr>
          <w:rFonts w:ascii="Arial Unicode MS" w:hAnsi="Arial Unicode MS" w:hint="default"/>
          <w:rtl w:val="0"/>
          <w:lang w:val="en-US"/>
        </w:rPr>
        <w:t xml:space="preserve">” </w:t>
      </w:r>
      <w:r>
        <w:rPr>
          <w:rtl w:val="0"/>
          <w:lang w:val="en-US"/>
        </w:rPr>
        <w:t>2011 Opening Gala with the Brahms Concerto. She returned to perform the Beethoven Concerto with the Knoxville Symphony for their Diamond anniversary season.</w:t>
      </w:r>
    </w:p>
    <w:p>
      <w:pPr>
        <w:pStyle w:val="Body A"/>
      </w:pPr>
    </w:p>
    <w:p>
      <w:pPr>
        <w:pStyle w:val="Body A"/>
        <w:rPr>
          <w:lang w:val="pt-PT"/>
        </w:rPr>
      </w:pPr>
      <w:r>
        <w:rPr>
          <w:rtl w:val="0"/>
          <w:lang w:val="de-DE"/>
        </w:rPr>
        <w:t>In 2013, Chlo</w:t>
      </w:r>
      <w:r>
        <w:rPr>
          <w:rFonts w:ascii="Arial Unicode MS" w:hAnsi="Arial Unicode MS" w:hint="default"/>
          <w:rtl w:val="0"/>
          <w:lang w:val="en-US"/>
        </w:rPr>
        <w:t xml:space="preserve">é </w:t>
      </w:r>
      <w:r>
        <w:rPr>
          <w:rtl w:val="0"/>
          <w:lang w:val="en-US"/>
        </w:rPr>
        <w:t>performed the Shostakovich Concerto No. 1 with the Missouri Symphony  and was a guest soloist with the Bohuslav Martinu Philharmonic in the Czech Republic for their annual Christmas concert. In November 2014, the Dallas Morning News described Chlo</w:t>
      </w:r>
      <w:r>
        <w:rPr>
          <w:rFonts w:ascii="Arial Unicode MS" w:hAnsi="Arial Unicode MS" w:hint="default"/>
          <w:rtl w:val="0"/>
          <w:lang w:val="en-US"/>
        </w:rPr>
        <w:t xml:space="preserve">é </w:t>
      </w:r>
      <w:r>
        <w:rPr>
          <w:rtl w:val="0"/>
          <w:lang w:val="en-US"/>
        </w:rPr>
        <w:t xml:space="preserve">as an artist </w:t>
      </w:r>
      <w:r>
        <w:rPr>
          <w:rFonts w:ascii="Arial Unicode MS" w:hAnsi="Arial Unicode MS" w:hint="default"/>
          <w:rtl w:val="0"/>
          <w:lang w:val="en-US"/>
        </w:rPr>
        <w:t>“</w:t>
      </w:r>
      <w:r>
        <w:rPr>
          <w:rtl w:val="0"/>
          <w:lang w:val="en-US"/>
        </w:rPr>
        <w:t>supplying tonal refinement, technical facility and natural musicality</w:t>
      </w:r>
      <w:r>
        <w:rPr>
          <w:rFonts w:ascii="Arial Unicode MS" w:hAnsi="Arial Unicode MS" w:hint="default"/>
          <w:rtl w:val="0"/>
          <w:lang w:val="en-US"/>
        </w:rPr>
        <w:t xml:space="preserve">” </w:t>
      </w:r>
      <w:r>
        <w:rPr>
          <w:rtl w:val="0"/>
          <w:lang w:val="en-US"/>
        </w:rPr>
        <w:t>in her performance of Mozart</w:t>
      </w:r>
      <w:r>
        <w:rPr>
          <w:rFonts w:ascii="Arial Unicode MS" w:hAnsi="Arial Unicode MS" w:hint="default"/>
          <w:rtl w:val="0"/>
          <w:lang w:val="fr-FR"/>
        </w:rPr>
        <w:t>’</w:t>
      </w:r>
      <w:r>
        <w:rPr>
          <w:rtl w:val="0"/>
          <w:lang w:val="pt-PT"/>
        </w:rPr>
        <w:t>s Violin Concerto No. 5.</w:t>
      </w:r>
    </w:p>
    <w:p>
      <w:pPr>
        <w:pStyle w:val="Body A"/>
        <w:rPr>
          <w:lang w:val="pt-PT"/>
        </w:rPr>
      </w:pPr>
    </w:p>
    <w:p>
      <w:pPr>
        <w:pStyle w:val="Body A"/>
      </w:pPr>
      <w:r>
        <w:rPr>
          <w:rtl w:val="0"/>
          <w:lang w:val="pt-PT"/>
        </w:rPr>
        <w:t>Having recently concluded her first tours of Australia, Singapore, Spain, and Mexico, Chlo</w:t>
      </w:r>
      <w:r>
        <w:rPr>
          <w:rtl w:val="0"/>
          <w:lang w:val="pt-PT"/>
        </w:rPr>
        <w:t>é’</w:t>
      </w:r>
      <w:r>
        <w:rPr>
          <w:rtl w:val="0"/>
          <w:lang w:val="pt-PT"/>
        </w:rPr>
        <w:t>s upcoming engagements include multiple recitals in North America and appearances with the North State Symphony Orchestra, the Southern Arizona Symphony, the New Life Symphony Orchestra, the Boulder Chamber Orchestra, and the El Paso Symphony Orchestra.</w:t>
      </w:r>
    </w:p>
    <w:p>
      <w:pPr>
        <w:pStyle w:val="Body A"/>
      </w:pPr>
    </w:p>
    <w:p>
      <w:pPr>
        <w:pStyle w:val="Body A"/>
      </w:pPr>
      <w:r>
        <w:rPr>
          <w:rtl w:val="0"/>
        </w:rPr>
        <w:t>Dedicated to music education and outreach, Chlo</w:t>
      </w:r>
      <w:r>
        <w:rPr>
          <w:rFonts w:ascii="Arial Unicode MS" w:hAnsi="Arial Unicode MS" w:hint="default"/>
          <w:rtl w:val="0"/>
          <w:lang w:val="en-US"/>
        </w:rPr>
        <w:t xml:space="preserve">é </w:t>
      </w:r>
      <w:r>
        <w:rPr>
          <w:rtl w:val="0"/>
        </w:rPr>
        <w:t>regularly connects with students and teachers through interactive performances, master classes, and lectures, both in person and online. With an extensive and ever-growing following via social media, Chlo</w:t>
      </w:r>
      <w:r>
        <w:rPr>
          <w:rFonts w:ascii="Arial Unicode MS" w:hAnsi="Arial Unicode MS" w:hint="default"/>
          <w:rtl w:val="0"/>
          <w:lang w:val="en-US"/>
        </w:rPr>
        <w:t xml:space="preserve">é </w:t>
      </w:r>
      <w:r>
        <w:rPr>
          <w:rtl w:val="0"/>
        </w:rPr>
        <w:t xml:space="preserve">enjoys spreading her message of positivity and encouragement to </w:t>
      </w:r>
      <w:r>
        <w:rPr>
          <w:rtl w:val="0"/>
        </w:rPr>
        <w:t>hundreds</w:t>
      </w:r>
      <w:r>
        <w:rPr>
          <w:rtl w:val="0"/>
        </w:rPr>
        <w:t xml:space="preserve"> of thousands of people on a daily basis in order to influence present and future generations of classical musicians.</w:t>
      </w:r>
    </w:p>
    <w:p>
      <w:pPr>
        <w:pStyle w:val="Body A"/>
      </w:pPr>
    </w:p>
    <w:p>
      <w:pPr>
        <w:pStyle w:val="Body A"/>
      </w:pPr>
      <w:r>
        <w:rPr>
          <w:rtl w:val="0"/>
        </w:rPr>
        <w:t>Chlo</w:t>
      </w:r>
      <w:r>
        <w:rPr>
          <w:rFonts w:ascii="Arial Unicode MS" w:hAnsi="Arial Unicode MS" w:hint="default"/>
          <w:rtl w:val="0"/>
          <w:lang w:val="en-US"/>
        </w:rPr>
        <w:t xml:space="preserve">é </w:t>
      </w:r>
      <w:r>
        <w:rPr>
          <w:rtl w:val="0"/>
        </w:rPr>
        <w:t>was introduced to the violin at age 2 by her mother, Heidi Trevor Itashiki, Dallas Symphony violinist. She later studied with Arkady Fomin, Dallas Symphony violinist and Artistic Director of the New Conservatory of Dallas. Chlo</w:t>
      </w:r>
      <w:r>
        <w:rPr>
          <w:rFonts w:ascii="Arial Unicode MS" w:hAnsi="Arial Unicode MS" w:hint="default"/>
          <w:rtl w:val="0"/>
          <w:lang w:val="en-US"/>
        </w:rPr>
        <w:t xml:space="preserve">é </w:t>
      </w:r>
      <w:r>
        <w:rPr>
          <w:rtl w:val="0"/>
        </w:rPr>
        <w:t>has made numerous appearances on the concert stage with her father, internationally recognized conductor and teacher, Kirk Trevor. She completed her undergraduate degree at the Cleveland Institute of Music studying with David and Linda Cerone, and her graduate degree as a scholarship student at Rice University studying with Kenneth Goldsmith. Chlo</w:t>
      </w:r>
      <w:r>
        <w:rPr>
          <w:rFonts w:ascii="Arial Unicode MS" w:hAnsi="Arial Unicode MS" w:hint="default"/>
          <w:rtl w:val="0"/>
          <w:lang w:val="en-US"/>
        </w:rPr>
        <w:t xml:space="preserve">é </w:t>
      </w:r>
      <w:r>
        <w:rPr>
          <w:rtl w:val="0"/>
        </w:rPr>
        <w:t>plays on a Carlos Landolfi violin made in Italy in 1771 and a bow by Etienne Pajeot.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